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829" w:tblpY="-1080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/>
      </w:tblPr>
      <w:tblGrid>
        <w:gridCol w:w="5576"/>
        <w:gridCol w:w="5512"/>
      </w:tblGrid>
      <w:tr w:rsidR="0097641C">
        <w:trPr>
          <w:trHeight w:val="2160"/>
        </w:trPr>
        <w:tc>
          <w:tcPr>
            <w:tcW w:w="5576" w:type="dxa"/>
            <w:tcBorders>
              <w:top w:val="nil"/>
              <w:bottom w:val="nil"/>
            </w:tcBorders>
          </w:tcPr>
          <w:p w:rsidR="0097641C" w:rsidRDefault="0097641C" w:rsidP="0097641C">
            <w:r>
              <w:rPr>
                <w:noProof/>
                <w:lang w:val="en-US"/>
              </w:rPr>
              <w:drawing>
                <wp:inline distT="0" distB="0" distL="0" distR="0">
                  <wp:extent cx="3371088" cy="908304"/>
                  <wp:effectExtent l="25400" t="0" r="7112" b="0"/>
                  <wp:docPr id="4" name="Picture 1" descr="CARD_AAAA_Name_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_AAAA_Name_Only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088" cy="90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E7010" w:rsidRDefault="00EE7010" w:rsidP="0097641C"/>
          <w:p w:rsidR="00EE7010" w:rsidRPr="00EE7010" w:rsidRDefault="00EE7010" w:rsidP="0097641C">
            <w:pPr>
              <w:rPr>
                <w:b/>
              </w:rPr>
            </w:pPr>
            <w:r w:rsidRPr="00EE7010">
              <w:rPr>
                <w:b/>
              </w:rPr>
              <w:t>ΑΝΑΔΕΙΞΗ</w:t>
            </w:r>
            <w:r w:rsidR="0097641C" w:rsidRPr="00EE7010">
              <w:rPr>
                <w:b/>
              </w:rPr>
              <w:t xml:space="preserve"> </w:t>
            </w:r>
          </w:p>
          <w:p w:rsidR="00EE7010" w:rsidRDefault="0097641C" w:rsidP="0097641C">
            <w:r w:rsidRPr="00EE7010">
              <w:rPr>
                <w:b/>
              </w:rPr>
              <w:t>ΑΚΑΔΗΜΙΑ ΑΝΩΤΕΡΗΣ ΑΞΙΟΛΟΓΗΣΗΣ</w:t>
            </w:r>
            <w:r w:rsidRPr="0097641C">
              <w:br/>
              <w:t>Καλαποθάκη 20</w:t>
            </w:r>
            <w:r w:rsidRPr="0097641C">
              <w:br/>
              <w:t>54624 ΘΕΣΣΑΛΟΝΙΚΗ</w:t>
            </w:r>
            <w:r w:rsidRPr="0097641C">
              <w:br/>
              <w:t>ΤΗΛ./ΦΑΞ:</w:t>
            </w:r>
            <w:r>
              <w:t xml:space="preserve"> </w:t>
            </w:r>
            <w:r w:rsidR="00D640A6">
              <w:t>231 55 00 33 9</w:t>
            </w:r>
          </w:p>
          <w:p w:rsidR="0097641C" w:rsidRPr="0097641C" w:rsidRDefault="0097641C" w:rsidP="0097641C">
            <w:r w:rsidRPr="0097641C">
              <w:br/>
              <w:t>website:</w:t>
            </w:r>
            <w:r>
              <w:t xml:space="preserve"> </w:t>
            </w:r>
            <w:r w:rsidRPr="0097641C">
              <w:t>www.aaaa.gr</w:t>
            </w:r>
            <w:r w:rsidRPr="0097641C">
              <w:br/>
              <w:t>email:</w:t>
            </w:r>
            <w:r>
              <w:t xml:space="preserve">     </w:t>
            </w:r>
            <w:r w:rsidRPr="0097641C">
              <w:t>info@aaaa.gr</w:t>
            </w:r>
          </w:p>
        </w:tc>
      </w:tr>
    </w:tbl>
    <w:p w:rsidR="002401AE" w:rsidRDefault="002401AE"/>
    <w:p w:rsidR="002401AE" w:rsidRDefault="002401AE" w:rsidP="002401AE">
      <w:pPr>
        <w:pStyle w:val="NormalWeb"/>
        <w:shd w:val="clear" w:color="auto" w:fill="F8F8F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ΔΕΛΤΙΟ ΤΥΠΟΥ</w:t>
      </w:r>
    </w:p>
    <w:p w:rsidR="002401AE" w:rsidRDefault="002401AE" w:rsidP="002401AE">
      <w:pPr>
        <w:pStyle w:val="NormalWeb"/>
        <w:shd w:val="clear" w:color="auto" w:fill="F8F8F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</w:t>
      </w:r>
      <w:r w:rsidR="00B06AD8">
        <w:rPr>
          <w:rFonts w:ascii="Verdana" w:hAnsi="Verdana"/>
          <w:color w:val="000000"/>
          <w:sz w:val="22"/>
          <w:szCs w:val="22"/>
        </w:rPr>
        <w:t>2</w:t>
      </w:r>
      <w:r>
        <w:rPr>
          <w:rFonts w:ascii="Verdana" w:hAnsi="Verdana"/>
          <w:color w:val="000000"/>
          <w:sz w:val="22"/>
          <w:szCs w:val="22"/>
        </w:rPr>
        <w:t>/</w:t>
      </w:r>
      <w:r w:rsidR="00B06AD8">
        <w:rPr>
          <w:rFonts w:ascii="Verdana" w:hAnsi="Verdana"/>
          <w:color w:val="000000"/>
          <w:sz w:val="22"/>
          <w:szCs w:val="22"/>
        </w:rPr>
        <w:t>1</w:t>
      </w:r>
      <w:r>
        <w:rPr>
          <w:rFonts w:ascii="Verdana" w:hAnsi="Verdana"/>
          <w:color w:val="000000"/>
          <w:sz w:val="22"/>
          <w:szCs w:val="22"/>
        </w:rPr>
        <w:t>2/201</w:t>
      </w:r>
      <w:r w:rsidR="00B06AD8">
        <w:rPr>
          <w:rFonts w:ascii="Verdana" w:hAnsi="Verdana"/>
          <w:color w:val="000000"/>
          <w:sz w:val="22"/>
          <w:szCs w:val="22"/>
        </w:rPr>
        <w:t>2</w:t>
      </w:r>
    </w:p>
    <w:p w:rsidR="002401AE" w:rsidRDefault="002401AE" w:rsidP="00B06AD8">
      <w:pPr>
        <w:pStyle w:val="NormalWeb"/>
        <w:shd w:val="clear" w:color="auto" w:fill="F8F8F8"/>
        <w:ind w:left="990" w:hanging="990"/>
        <w:jc w:val="both"/>
        <w:rPr>
          <w:rFonts w:ascii="Verdana" w:hAnsi="Verdana"/>
          <w:color w:val="000000"/>
          <w:sz w:val="22"/>
          <w:szCs w:val="22"/>
        </w:rPr>
      </w:pPr>
      <w:r w:rsidRPr="0097641C">
        <w:rPr>
          <w:rFonts w:ascii="Verdana" w:hAnsi="Verdana"/>
          <w:b/>
          <w:color w:val="000000"/>
          <w:sz w:val="22"/>
          <w:szCs w:val="22"/>
        </w:rPr>
        <w:t>ΘΕΜΑ: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06AD8" w:rsidRPr="00B06AD8">
        <w:rPr>
          <w:rFonts w:ascii="Verdana" w:hAnsi="Verdana"/>
          <w:b/>
          <w:color w:val="000000"/>
          <w:sz w:val="22"/>
          <w:szCs w:val="22"/>
        </w:rPr>
        <w:t>Πρόσκληση της Ανάδειξης στην βράβευση των επιτυχόντων του Δήμου Βόλβης</w:t>
      </w:r>
    </w:p>
    <w:p w:rsidR="00B06AD8" w:rsidRDefault="002401AE" w:rsidP="002401AE">
      <w:pPr>
        <w:pStyle w:val="NormalWeb"/>
        <w:shd w:val="clear" w:color="auto" w:fill="F8F8F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Η ΑΝΑΔΕΙΞΗ –</w:t>
      </w:r>
      <w:r w:rsidR="00B06AD8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Ακαδημία Ανώτερης Αξιολόγησης </w:t>
      </w:r>
      <w:r w:rsidR="00B06AD8">
        <w:rPr>
          <w:rFonts w:ascii="Verdana" w:hAnsi="Verdana"/>
          <w:color w:val="000000"/>
          <w:sz w:val="22"/>
          <w:szCs w:val="22"/>
        </w:rPr>
        <w:t>κατόπιν πρόσκλησης του Δήμου Βόλβης θα συμμετέχει και θα παρουσιαστεί στην εκδήλωση βράβευσης των επιτυχόντων του Δήμου Βόλβης στις Πανελλήνιες Εξετάσεις του 2012. Η εκδήλωση θα πραγματοποιηθεί στο Γυμναστήριο της Ασπροβάλτας την Κυριακή στις 23/12/2012, 13:00.</w:t>
      </w:r>
    </w:p>
    <w:p w:rsidR="00B06AD8" w:rsidRDefault="002401AE" w:rsidP="002401AE">
      <w:pPr>
        <w:pStyle w:val="NormalWeb"/>
        <w:shd w:val="clear" w:color="auto" w:fill="F8F8F8"/>
        <w:jc w:val="both"/>
        <w:rPr>
          <w:rFonts w:ascii="Verdana" w:hAnsi="Verdana"/>
          <w:color w:val="000000"/>
          <w:sz w:val="22"/>
          <w:szCs w:val="22"/>
        </w:rPr>
      </w:pPr>
      <w:r w:rsidRPr="001D7145">
        <w:rPr>
          <w:rFonts w:ascii="Verdana" w:hAnsi="Verdana"/>
          <w:color w:val="000000"/>
          <w:sz w:val="22"/>
          <w:szCs w:val="22"/>
        </w:rPr>
        <w:t xml:space="preserve">Στο πλαίσιο της </w:t>
      </w:r>
      <w:r w:rsidR="00B06AD8">
        <w:rPr>
          <w:rFonts w:ascii="Verdana" w:hAnsi="Verdana"/>
          <w:color w:val="000000"/>
          <w:sz w:val="22"/>
          <w:szCs w:val="22"/>
        </w:rPr>
        <w:t xml:space="preserve">εκδήλωσης θα πραγματοποιηθεί τελετή βράβευσης των επιτυχόντων του Δήμου και θα παρουσιαστεί η ομάδα της Ανάδειξης και ο Πρόεδρος της ομάδας και Ψυχίατρος, Δρ. Ευάγγελος Κατσιούλης. </w:t>
      </w:r>
    </w:p>
    <w:p w:rsidR="00B06AD8" w:rsidRDefault="00B06AD8" w:rsidP="002401AE">
      <w:pPr>
        <w:pStyle w:val="NormalWeb"/>
        <w:shd w:val="clear" w:color="auto" w:fill="F8F8F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Η ΑΝΑΔΕΙΞΗ είναι μια εθελοντική ομάδα με πρωταρχικό ενδιαφέρον την </w:t>
      </w:r>
      <w:r w:rsidR="002401AE" w:rsidRPr="001D7145">
        <w:rPr>
          <w:rFonts w:ascii="Verdana" w:hAnsi="Verdana"/>
          <w:color w:val="000000"/>
          <w:sz w:val="22"/>
          <w:szCs w:val="22"/>
        </w:rPr>
        <w:t xml:space="preserve">ενημέρωση του κοινού για τις έννοιες της υψηλής νοημοσύνης και της χαρισματικότητας, </w:t>
      </w:r>
      <w:r>
        <w:rPr>
          <w:rFonts w:ascii="Verdana" w:hAnsi="Verdana"/>
          <w:color w:val="000000"/>
          <w:sz w:val="22"/>
          <w:szCs w:val="22"/>
        </w:rPr>
        <w:t>τ</w:t>
      </w:r>
      <w:r w:rsidR="002401AE" w:rsidRPr="001D7145">
        <w:rPr>
          <w:rFonts w:ascii="Verdana" w:hAnsi="Verdana"/>
          <w:color w:val="000000"/>
          <w:sz w:val="22"/>
          <w:szCs w:val="22"/>
        </w:rPr>
        <w:t>η</w:t>
      </w:r>
      <w:r>
        <w:rPr>
          <w:rFonts w:ascii="Verdana" w:hAnsi="Verdana"/>
          <w:color w:val="000000"/>
          <w:sz w:val="22"/>
          <w:szCs w:val="22"/>
        </w:rPr>
        <w:t>ν</w:t>
      </w:r>
      <w:r w:rsidR="002401AE" w:rsidRPr="001D7145">
        <w:rPr>
          <w:rFonts w:ascii="Verdana" w:hAnsi="Verdana"/>
          <w:color w:val="000000"/>
          <w:sz w:val="22"/>
          <w:szCs w:val="22"/>
        </w:rPr>
        <w:t xml:space="preserve"> σημασία της ανίχνευσης και αξιοποίησής τους, </w:t>
      </w:r>
      <w:r>
        <w:rPr>
          <w:rFonts w:ascii="Verdana" w:hAnsi="Verdana"/>
          <w:color w:val="000000"/>
          <w:sz w:val="22"/>
          <w:szCs w:val="22"/>
        </w:rPr>
        <w:t>την αξιολόγηση των παιδιών, την περαιτέρω ανάπτυξη των ικανοτήτων τους με τη συμμετοχή τους στο εκπαιδευτικό πρόγραμμα της ομάδας, την</w:t>
      </w:r>
      <w:r w:rsidR="002401AE" w:rsidRPr="001D7145">
        <w:rPr>
          <w:rFonts w:ascii="Verdana" w:hAnsi="Verdana"/>
          <w:color w:val="000000"/>
          <w:sz w:val="22"/>
          <w:szCs w:val="22"/>
        </w:rPr>
        <w:t xml:space="preserve"> ψ</w:t>
      </w:r>
      <w:r>
        <w:rPr>
          <w:rFonts w:ascii="Verdana" w:hAnsi="Verdana"/>
          <w:color w:val="000000"/>
          <w:sz w:val="22"/>
          <w:szCs w:val="22"/>
        </w:rPr>
        <w:t>υχολογική υποστήριξη αυτών, την συμβουλευτική</w:t>
      </w:r>
      <w:r w:rsidR="002401AE" w:rsidRPr="001D7145">
        <w:rPr>
          <w:rFonts w:ascii="Verdana" w:hAnsi="Verdana"/>
          <w:color w:val="000000"/>
          <w:sz w:val="22"/>
          <w:szCs w:val="22"/>
        </w:rPr>
        <w:t xml:space="preserve"> γονέων,</w:t>
      </w:r>
      <w:r>
        <w:rPr>
          <w:rFonts w:ascii="Verdana" w:hAnsi="Verdana"/>
          <w:color w:val="000000"/>
          <w:sz w:val="22"/>
          <w:szCs w:val="22"/>
        </w:rPr>
        <w:t xml:space="preserve"> την ειδική εκπαίδευση εκπαιδευτικών και την ανάπτυξη της προσωπικότητας.</w:t>
      </w:r>
      <w:r w:rsidR="002401AE" w:rsidRPr="001D7145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Οι λειτουργίες αυτές</w:t>
      </w:r>
      <w:r w:rsidR="002401AE" w:rsidRPr="001D7145">
        <w:rPr>
          <w:rFonts w:ascii="Verdana" w:hAnsi="Verdana"/>
          <w:color w:val="000000"/>
          <w:sz w:val="22"/>
          <w:szCs w:val="22"/>
        </w:rPr>
        <w:t xml:space="preserve"> αναπτύσσ</w:t>
      </w:r>
      <w:r>
        <w:rPr>
          <w:rFonts w:ascii="Verdana" w:hAnsi="Verdana"/>
          <w:color w:val="000000"/>
          <w:sz w:val="22"/>
          <w:szCs w:val="22"/>
        </w:rPr>
        <w:t>ον</w:t>
      </w:r>
      <w:r w:rsidR="002401AE" w:rsidRPr="001D7145">
        <w:rPr>
          <w:rFonts w:ascii="Verdana" w:hAnsi="Verdana"/>
          <w:color w:val="000000"/>
          <w:sz w:val="22"/>
          <w:szCs w:val="22"/>
        </w:rPr>
        <w:t>ται εντός της ομάδας ‘Ανάδειξη’. Πρακτικό ενδιαφέρον παρουσ</w:t>
      </w:r>
      <w:r>
        <w:rPr>
          <w:rFonts w:ascii="Verdana" w:hAnsi="Verdana"/>
          <w:color w:val="000000"/>
          <w:sz w:val="22"/>
          <w:szCs w:val="22"/>
        </w:rPr>
        <w:t>ιάζου</w:t>
      </w:r>
      <w:r w:rsidR="002401AE" w:rsidRPr="001D7145">
        <w:rPr>
          <w:rFonts w:ascii="Verdana" w:hAnsi="Verdana"/>
          <w:color w:val="000000"/>
          <w:sz w:val="22"/>
          <w:szCs w:val="22"/>
        </w:rPr>
        <w:t>ν οι προτάσεις της ‘Ανάδειξης’ για την επαγγελματική αποκατάσταση των χαρισματικών παιδιών με άξονα τις ικανότητες και δυνατότητές τους.</w:t>
      </w:r>
    </w:p>
    <w:p w:rsidR="00B06AD8" w:rsidRDefault="00B06AD8" w:rsidP="00B06AD8">
      <w:pPr>
        <w:pStyle w:val="NormalWeb"/>
        <w:shd w:val="clear" w:color="auto" w:fill="F8F8F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Ο Δρ, Κατσιούλης κατέχει σήμερα την πρώτη θέση παγκοσμίως μεταξύ όλων όσων έχουν δοκιμαστεί με δοκιμασίες νοημοσύνης έχοντας καταγράψει διανοητική επίδοση IQ 198, sd 15, μια επίδοση που στατιστικά αναμένεται μόνο από 1 άτομο στα 30,000,000,000 του γενικού πληθυσμού.</w:t>
      </w:r>
    </w:p>
    <w:p w:rsidR="002401AE" w:rsidRPr="001D7145" w:rsidRDefault="002401AE" w:rsidP="002401AE">
      <w:pPr>
        <w:pStyle w:val="NormalWeb"/>
        <w:shd w:val="clear" w:color="auto" w:fill="F8F8F8"/>
        <w:jc w:val="both"/>
        <w:rPr>
          <w:rFonts w:ascii="Verdana" w:hAnsi="Verdana"/>
          <w:color w:val="000000"/>
          <w:sz w:val="22"/>
          <w:szCs w:val="22"/>
        </w:rPr>
      </w:pPr>
    </w:p>
    <w:p w:rsidR="00717D4F" w:rsidRDefault="00D640A6"/>
    <w:sectPr w:rsidR="00717D4F" w:rsidSect="00717D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401AE"/>
    <w:rsid w:val="000E6EEB"/>
    <w:rsid w:val="002401AE"/>
    <w:rsid w:val="002D7830"/>
    <w:rsid w:val="007A5D18"/>
    <w:rsid w:val="0097641C"/>
    <w:rsid w:val="00B06AD8"/>
    <w:rsid w:val="00C62498"/>
    <w:rsid w:val="00D640A6"/>
    <w:rsid w:val="00DB65B5"/>
    <w:rsid w:val="00EE701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AE"/>
    <w:pPr>
      <w:spacing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401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40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Word 12.0.0</Application>
  <DocSecurity>0</DocSecurity>
  <Lines>11</Lines>
  <Paragraphs>2</Paragraphs>
  <ScaleCrop>false</ScaleCrop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cp:lastModifiedBy>No One</cp:lastModifiedBy>
  <cp:revision>2</cp:revision>
  <cp:lastPrinted>2013-03-08T11:40:00Z</cp:lastPrinted>
  <dcterms:created xsi:type="dcterms:W3CDTF">2013-03-23T16:16:00Z</dcterms:created>
  <dcterms:modified xsi:type="dcterms:W3CDTF">2013-03-23T16:16:00Z</dcterms:modified>
</cp:coreProperties>
</file>